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F51" w:rsidRPr="00DD35AD" w:rsidRDefault="00E43F51" w:rsidP="00EC7F17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lang w:val="ru-RU"/>
        </w:rPr>
      </w:pPr>
      <w:r w:rsidRPr="00DD35AD">
        <w:rPr>
          <w:b/>
          <w:bCs/>
          <w:sz w:val="22"/>
          <w:szCs w:val="22"/>
          <w:lang w:val="sr-Cyrl-CS"/>
        </w:rPr>
        <w:t xml:space="preserve">Табела 5.1 </w:t>
      </w:r>
      <w:r w:rsidRPr="00DD35AD">
        <w:rPr>
          <w:bCs/>
          <w:sz w:val="22"/>
          <w:szCs w:val="22"/>
          <w:lang w:val="sr-Cyrl-CS"/>
        </w:rPr>
        <w:t>Спецификација</w:t>
      </w:r>
      <w:r w:rsidR="006F56B3">
        <w:rPr>
          <w:bCs/>
          <w:sz w:val="22"/>
          <w:szCs w:val="22"/>
          <w:lang w:val="sr-Cyrl-CS"/>
        </w:rPr>
        <w:t xml:space="preserve"> предмета </w:t>
      </w:r>
      <w:r w:rsidRPr="00DD35AD">
        <w:rPr>
          <w:bCs/>
          <w:sz w:val="22"/>
          <w:szCs w:val="22"/>
          <w:lang w:val="sr-Cyrl-CS"/>
        </w:rPr>
        <w:t>на студијском програму докторских студија</w:t>
      </w:r>
    </w:p>
    <w:p w:rsidR="00E43F51" w:rsidRPr="00DD35AD" w:rsidRDefault="00E43F51" w:rsidP="00F816EE">
      <w:pPr>
        <w:rPr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8"/>
        <w:gridCol w:w="3030"/>
        <w:gridCol w:w="4022"/>
      </w:tblGrid>
      <w:tr w:rsidR="00E43F51" w:rsidRPr="00DD35AD" w:rsidTr="00CC04ED">
        <w:tc>
          <w:tcPr>
            <w:tcW w:w="9622" w:type="dxa"/>
            <w:gridSpan w:val="3"/>
          </w:tcPr>
          <w:p w:rsidR="001953DD" w:rsidRPr="001953DD" w:rsidRDefault="00E43F51" w:rsidP="001953DD">
            <w:pPr>
              <w:rPr>
                <w:bCs/>
                <w:sz w:val="22"/>
                <w:szCs w:val="22"/>
                <w:lang w:val="sr-Cyrl-R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1953DD">
              <w:rPr>
                <w:bCs/>
                <w:sz w:val="22"/>
                <w:szCs w:val="22"/>
                <w:lang w:val="sr-Cyrl-RS"/>
              </w:rPr>
              <w:t>Дубоке неуралне мреже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0F6AAB">
            <w:pPr>
              <w:rPr>
                <w:b/>
                <w:bCs/>
                <w:sz w:val="22"/>
                <w:szCs w:val="22"/>
                <w:lang w:val="ru-RU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Наставник или наставници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DD35AD">
              <w:rPr>
                <w:bCs/>
                <w:sz w:val="22"/>
                <w:szCs w:val="22"/>
                <w:lang w:val="ru-RU"/>
              </w:rPr>
              <w:t>(презиме, средње слово име)</w:t>
            </w:r>
            <w:r w:rsidRPr="00DD35AD">
              <w:rPr>
                <w:bCs/>
                <w:sz w:val="22"/>
                <w:szCs w:val="22"/>
                <w:lang w:val="sr-Cyrl-CS"/>
              </w:rPr>
              <w:t>:</w:t>
            </w:r>
            <w:r w:rsidRPr="00DD35AD">
              <w:rPr>
                <w:sz w:val="22"/>
                <w:szCs w:val="22"/>
                <w:lang w:val="ru-RU"/>
              </w:rPr>
              <w:t xml:space="preserve"> </w:t>
            </w:r>
            <w:r w:rsidR="000F6AAB" w:rsidRPr="00DD35AD">
              <w:rPr>
                <w:bCs/>
                <w:sz w:val="22"/>
                <w:szCs w:val="22"/>
                <w:lang w:val="sr-Cyrl-CS"/>
              </w:rPr>
              <w:t>Станковић</w:t>
            </w:r>
            <w:r w:rsidR="000F6AAB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F6AAB">
              <w:rPr>
                <w:bCs/>
                <w:sz w:val="22"/>
                <w:szCs w:val="22"/>
                <w:lang w:val="sr-Cyrl-CS"/>
              </w:rPr>
              <w:t>С. Милош</w:t>
            </w:r>
            <w:bookmarkStart w:id="0" w:name="_GoBack"/>
            <w:bookmarkEnd w:id="0"/>
            <w:r w:rsidR="00097231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35AD">
              <w:rPr>
                <w:bCs/>
                <w:sz w:val="22"/>
                <w:szCs w:val="22"/>
              </w:rPr>
              <w:t>изборни</w:t>
            </w:r>
            <w:proofErr w:type="spellEnd"/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10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097231">
            <w:pPr>
              <w:rPr>
                <w:sz w:val="22"/>
                <w:szCs w:val="22"/>
                <w:lang w:val="sr-Cyrl-R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r w:rsidR="001127B5" w:rsidRPr="00DD35AD">
              <w:rPr>
                <w:bCs/>
                <w:sz w:val="22"/>
                <w:szCs w:val="22"/>
                <w:lang w:val="sr-Cyrl-RS"/>
              </w:rPr>
              <w:t>Основи</w:t>
            </w:r>
            <w:r w:rsidR="00097231" w:rsidRPr="00DD35AD">
              <w:rPr>
                <w:bCs/>
                <w:sz w:val="22"/>
                <w:szCs w:val="22"/>
                <w:lang w:val="sr-Cyrl-RS"/>
              </w:rPr>
              <w:t xml:space="preserve"> ве</w:t>
            </w:r>
            <w:r w:rsidR="00857091" w:rsidRPr="00DD35AD">
              <w:rPr>
                <w:bCs/>
                <w:sz w:val="22"/>
                <w:szCs w:val="22"/>
                <w:lang w:val="sr-Cyrl-RS"/>
              </w:rPr>
              <w:t>роватноће, статистике и линеарне алгебре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1953DD" w:rsidRPr="001953DD" w:rsidRDefault="001953DD" w:rsidP="001953D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Студенти ће научити основне принципе метода и алгоритама дубоког обучавања, као и имплементацију и обучавање специфичних модела и архитектура мрежа које се користе у одабраним </w:t>
            </w:r>
            <w:r w:rsidR="00025B1E">
              <w:rPr>
                <w:bCs/>
                <w:sz w:val="22"/>
                <w:szCs w:val="22"/>
                <w:lang w:val="sr-Cyrl-CS"/>
              </w:rPr>
              <w:t>доменима примене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120ED5" w:rsidRPr="00DD35AD" w:rsidRDefault="009D473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Студенти ће се оспособити да: </w:t>
            </w:r>
          </w:p>
          <w:p w:rsidR="0043585F" w:rsidRDefault="0043585F" w:rsidP="0043585F">
            <w:r>
              <w:rPr>
                <w:bCs/>
                <w:sz w:val="22"/>
                <w:szCs w:val="22"/>
                <w:lang w:val="sr-Latn-CS"/>
              </w:rPr>
              <w:t xml:space="preserve">1. </w:t>
            </w:r>
            <w:r>
              <w:rPr>
                <w:bCs/>
                <w:sz w:val="22"/>
                <w:szCs w:val="22"/>
                <w:lang w:val="sr-Cyrl-RS"/>
              </w:rPr>
              <w:t>Разумеју основне принципе дубоког обучавања,</w:t>
            </w:r>
          </w:p>
          <w:p w:rsidR="0043585F" w:rsidRDefault="0043585F" w:rsidP="0043585F">
            <w:pPr>
              <w:rPr>
                <w:bCs/>
                <w:sz w:val="22"/>
                <w:szCs w:val="22"/>
                <w:lang w:val="sr-Latn-CS"/>
              </w:rPr>
            </w:pPr>
            <w:r>
              <w:rPr>
                <w:bCs/>
                <w:sz w:val="22"/>
                <w:szCs w:val="22"/>
                <w:lang w:val="sr-Latn-CS"/>
              </w:rPr>
              <w:t xml:space="preserve">2. </w:t>
            </w:r>
            <w:r>
              <w:rPr>
                <w:bCs/>
                <w:sz w:val="22"/>
                <w:szCs w:val="22"/>
                <w:lang w:val="sr-Cyrl-RS"/>
              </w:rPr>
              <w:t>Опишу и анализирају најважније технике оптимизације и регуларизације код дубоких неуралних мрежа (ДНН),</w:t>
            </w:r>
          </w:p>
          <w:p w:rsidR="0043585F" w:rsidRDefault="0043585F" w:rsidP="0043585F">
            <w:r>
              <w:rPr>
                <w:bCs/>
                <w:sz w:val="22"/>
                <w:szCs w:val="22"/>
              </w:rPr>
              <w:t xml:space="preserve">3. </w:t>
            </w:r>
            <w:r>
              <w:rPr>
                <w:bCs/>
                <w:sz w:val="22"/>
                <w:szCs w:val="22"/>
                <w:lang w:val="sr-Cyrl-RS"/>
              </w:rPr>
              <w:t xml:space="preserve">Разумеју главне практичне смернице за дизајнирање дубоких архитектура и селекцију модела, </w:t>
            </w:r>
          </w:p>
          <w:p w:rsidR="0043585F" w:rsidRDefault="0043585F" w:rsidP="0043585F">
            <w:r>
              <w:rPr>
                <w:bCs/>
                <w:sz w:val="22"/>
                <w:szCs w:val="22"/>
              </w:rPr>
              <w:t xml:space="preserve">4. </w:t>
            </w:r>
            <w:r>
              <w:rPr>
                <w:bCs/>
                <w:sz w:val="22"/>
                <w:szCs w:val="22"/>
                <w:lang w:val="sr-Cyrl-RS"/>
              </w:rPr>
              <w:t>Анализирају и примене типичне дубоке мреже као што су: конволуционе неуралне мреже и рекурентне неуралне мреже,</w:t>
            </w:r>
          </w:p>
          <w:p w:rsidR="0043585F" w:rsidRDefault="0043585F" w:rsidP="0043585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5. </w:t>
            </w:r>
            <w:r>
              <w:rPr>
                <w:bCs/>
                <w:sz w:val="22"/>
                <w:szCs w:val="22"/>
                <w:lang w:val="sr-Cyrl-RS"/>
              </w:rPr>
              <w:t>Разумеју технике за кон</w:t>
            </w:r>
            <w:r w:rsidR="004B3E64">
              <w:rPr>
                <w:bCs/>
                <w:sz w:val="22"/>
                <w:szCs w:val="22"/>
                <w:lang w:val="sr-Cyrl-RS"/>
              </w:rPr>
              <w:t>струкцију и обучавањ</w:t>
            </w:r>
            <w:r>
              <w:rPr>
                <w:bCs/>
                <w:sz w:val="22"/>
                <w:szCs w:val="22"/>
                <w:lang w:val="sr-Cyrl-RS"/>
              </w:rPr>
              <w:t>е дубоких генеративних модела,</w:t>
            </w:r>
          </w:p>
          <w:p w:rsidR="0043585F" w:rsidRDefault="0043585F" w:rsidP="0043585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6. </w:t>
            </w:r>
            <w:r>
              <w:rPr>
                <w:bCs/>
                <w:sz w:val="22"/>
                <w:szCs w:val="22"/>
                <w:lang w:val="sr-Cyrl-RS"/>
              </w:rPr>
              <w:t>Дизајнирају, имплементирају и пореде ДНН код конкретних примена,</w:t>
            </w:r>
          </w:p>
          <w:p w:rsidR="00C519D4" w:rsidRPr="00DD35AD" w:rsidRDefault="0043585F" w:rsidP="0043585F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</w:rPr>
              <w:t xml:space="preserve">7. </w:t>
            </w:r>
            <w:r>
              <w:rPr>
                <w:bCs/>
                <w:sz w:val="22"/>
                <w:szCs w:val="22"/>
                <w:lang w:val="sr-Cyrl-RS"/>
              </w:rPr>
              <w:t>Самостално проширују стечено знање читајући додатну научну и техничку документацију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ru-RU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682B05" w:rsidRDefault="00682B05" w:rsidP="0015605F">
            <w:pPr>
              <w:rPr>
                <w:bCs/>
                <w:sz w:val="22"/>
                <w:szCs w:val="22"/>
                <w:lang w:val="sr-Latn-CS"/>
              </w:rPr>
            </w:pPr>
            <w:r>
              <w:rPr>
                <w:bCs/>
                <w:sz w:val="22"/>
                <w:szCs w:val="22"/>
                <w:lang w:val="sr-Cyrl-RS"/>
              </w:rPr>
              <w:t>Преглед основа машинског учења и неуралних мрежа.</w:t>
            </w:r>
          </w:p>
          <w:p w:rsidR="0015605F" w:rsidRDefault="00424E2D" w:rsidP="0015605F">
            <w:r>
              <w:rPr>
                <w:bCs/>
                <w:sz w:val="22"/>
                <w:szCs w:val="22"/>
                <w:lang w:val="sr-Cyrl-RS"/>
              </w:rPr>
              <w:t xml:space="preserve">Дубоке </w:t>
            </w:r>
            <w:r w:rsidR="0078127E">
              <w:rPr>
                <w:bCs/>
                <w:i/>
                <w:sz w:val="22"/>
                <w:szCs w:val="22"/>
              </w:rPr>
              <w:t>f</w:t>
            </w:r>
            <w:r w:rsidR="0015605F" w:rsidRPr="00424E2D">
              <w:rPr>
                <w:bCs/>
                <w:i/>
                <w:sz w:val="22"/>
                <w:szCs w:val="22"/>
                <w:lang w:val="sr-Latn-CS"/>
              </w:rPr>
              <w:t>eedforward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мреже</w:t>
            </w:r>
            <w:r w:rsidR="0078127E">
              <w:rPr>
                <w:bCs/>
                <w:sz w:val="22"/>
                <w:szCs w:val="22"/>
              </w:rPr>
              <w:t xml:space="preserve"> </w:t>
            </w:r>
            <w:r w:rsidR="0015605F">
              <w:rPr>
                <w:bCs/>
                <w:sz w:val="22"/>
                <w:szCs w:val="22"/>
                <w:lang w:val="sr-Latn-CS"/>
              </w:rPr>
              <w:t>(</w:t>
            </w:r>
            <w:r>
              <w:rPr>
                <w:bCs/>
                <w:sz w:val="22"/>
                <w:szCs w:val="22"/>
                <w:lang w:val="sr-Cyrl-RS"/>
              </w:rPr>
              <w:t>градијентно учење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, </w:t>
            </w:r>
            <w:r w:rsidR="0078127E">
              <w:rPr>
                <w:bCs/>
                <w:sz w:val="22"/>
                <w:szCs w:val="22"/>
                <w:lang w:val="sr-Cyrl-RS"/>
              </w:rPr>
              <w:t>архитектурa</w:t>
            </w:r>
            <w:r w:rsidR="0015605F">
              <w:rPr>
                <w:bCs/>
                <w:sz w:val="22"/>
                <w:szCs w:val="22"/>
                <w:lang w:val="sr-Latn-CS"/>
              </w:rPr>
              <w:t>,</w:t>
            </w:r>
            <w:r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 xml:space="preserve">пропагација грешке уназад </w:t>
            </w:r>
            <w:r w:rsidR="002A2A45">
              <w:rPr>
                <w:bCs/>
                <w:sz w:val="22"/>
                <w:szCs w:val="22"/>
                <w:lang w:val="sr-Cyrl-RS"/>
              </w:rPr>
              <w:t>–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 </w:t>
            </w:r>
            <w:r w:rsidR="002A2A45">
              <w:rPr>
                <w:bCs/>
                <w:i/>
                <w:sz w:val="22"/>
                <w:szCs w:val="22"/>
                <w:lang w:val="sr-Latn-CS"/>
              </w:rPr>
              <w:t>back-</w:t>
            </w:r>
            <w:r w:rsidR="0015605F" w:rsidRPr="00424E2D">
              <w:rPr>
                <w:bCs/>
                <w:i/>
                <w:sz w:val="22"/>
                <w:szCs w:val="22"/>
                <w:lang w:val="sr-Latn-CS"/>
              </w:rPr>
              <w:t>propagation</w:t>
            </w:r>
            <w:r w:rsidR="0015605F">
              <w:rPr>
                <w:bCs/>
                <w:sz w:val="22"/>
                <w:szCs w:val="22"/>
                <w:lang w:val="sr-Latn-CS"/>
              </w:rPr>
              <w:t>).</w:t>
            </w:r>
          </w:p>
          <w:p w:rsidR="0015605F" w:rsidRDefault="00424E2D" w:rsidP="0015605F">
            <w:r>
              <w:rPr>
                <w:bCs/>
                <w:sz w:val="22"/>
                <w:szCs w:val="22"/>
                <w:lang w:val="sr-Cyrl-RS"/>
              </w:rPr>
              <w:t xml:space="preserve">Оптимизација код дубоког обучавања </w:t>
            </w:r>
            <w:r w:rsidR="0015605F">
              <w:rPr>
                <w:bCs/>
                <w:sz w:val="22"/>
                <w:szCs w:val="22"/>
                <w:lang w:val="sr-Latn-CS"/>
              </w:rPr>
              <w:t>(</w:t>
            </w:r>
            <w:r>
              <w:rPr>
                <w:bCs/>
                <w:sz w:val="22"/>
                <w:szCs w:val="22"/>
                <w:lang w:val="sr-Cyrl-RS"/>
              </w:rPr>
              <w:t>основни алгоритми, изазови, иницијализација параметара, напредни алгоритми</w:t>
            </w:r>
            <w:r w:rsidR="0015605F">
              <w:rPr>
                <w:bCs/>
                <w:sz w:val="22"/>
                <w:szCs w:val="22"/>
                <w:lang w:val="sr-Latn-CS"/>
              </w:rPr>
              <w:t>).</w:t>
            </w:r>
          </w:p>
          <w:p w:rsidR="0015605F" w:rsidRDefault="00424E2D" w:rsidP="0015605F">
            <w:r>
              <w:rPr>
                <w:bCs/>
                <w:sz w:val="22"/>
                <w:szCs w:val="22"/>
                <w:lang w:val="sr-Cyrl-RS"/>
              </w:rPr>
              <w:t xml:space="preserve">Регуларизација код дубоког обучавања </w:t>
            </w:r>
            <w:r w:rsidR="0015605F">
              <w:rPr>
                <w:bCs/>
                <w:sz w:val="22"/>
                <w:szCs w:val="22"/>
                <w:lang w:val="sr-Latn-CS"/>
              </w:rPr>
              <w:t>(</w:t>
            </w:r>
            <w:r>
              <w:rPr>
                <w:bCs/>
                <w:sz w:val="22"/>
                <w:szCs w:val="22"/>
                <w:lang w:val="sr-Cyrl-RS"/>
              </w:rPr>
              <w:t>пенализација користећи норме параметара, рано заустављање, проређене (</w:t>
            </w:r>
            <w:r w:rsidR="0015605F" w:rsidRPr="00424E2D">
              <w:rPr>
                <w:bCs/>
                <w:i/>
                <w:sz w:val="22"/>
                <w:szCs w:val="22"/>
                <w:lang w:val="sr-Latn-CS"/>
              </w:rPr>
              <w:t>sparse</w:t>
            </w:r>
            <w:r>
              <w:rPr>
                <w:bCs/>
                <w:sz w:val="22"/>
                <w:szCs w:val="22"/>
                <w:lang w:val="sr-Cyrl-RS"/>
              </w:rPr>
              <w:t>) репрезентације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, </w:t>
            </w:r>
            <w:r w:rsidR="0015605F" w:rsidRPr="00424E2D">
              <w:rPr>
                <w:bCs/>
                <w:i/>
                <w:sz w:val="22"/>
                <w:szCs w:val="22"/>
                <w:lang w:val="sr-Latn-CS"/>
              </w:rPr>
              <w:t>ensamble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 </w:t>
            </w:r>
            <w:r>
              <w:rPr>
                <w:bCs/>
                <w:sz w:val="22"/>
                <w:szCs w:val="22"/>
                <w:lang w:val="sr-Cyrl-RS"/>
              </w:rPr>
              <w:t>методе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, </w:t>
            </w:r>
            <w:r w:rsidR="0015605F" w:rsidRPr="00424E2D">
              <w:rPr>
                <w:bCs/>
                <w:i/>
                <w:sz w:val="22"/>
                <w:szCs w:val="22"/>
                <w:lang w:val="sr-Latn-CS"/>
              </w:rPr>
              <w:t>dropout</w:t>
            </w:r>
            <w:r w:rsidR="0015605F">
              <w:rPr>
                <w:bCs/>
                <w:sz w:val="22"/>
                <w:szCs w:val="22"/>
                <w:lang w:val="sr-Latn-CS"/>
              </w:rPr>
              <w:t xml:space="preserve">, </w:t>
            </w:r>
            <w:r>
              <w:rPr>
                <w:bCs/>
                <w:sz w:val="22"/>
                <w:szCs w:val="22"/>
                <w:lang w:val="sr-Cyrl-RS"/>
              </w:rPr>
              <w:t>супротстављено обучавање</w:t>
            </w:r>
            <w:r w:rsidR="0015605F">
              <w:rPr>
                <w:bCs/>
                <w:sz w:val="22"/>
                <w:szCs w:val="22"/>
                <w:lang w:val="sr-Latn-CS"/>
              </w:rPr>
              <w:t>).</w:t>
            </w:r>
          </w:p>
          <w:p w:rsidR="0015605F" w:rsidRDefault="004B1F1A" w:rsidP="0015605F">
            <w:r>
              <w:rPr>
                <w:bCs/>
                <w:sz w:val="22"/>
                <w:szCs w:val="22"/>
                <w:lang w:val="sr-Cyrl-RS"/>
              </w:rPr>
              <w:t>K</w:t>
            </w:r>
            <w:r w:rsidR="00424E2D">
              <w:rPr>
                <w:bCs/>
                <w:sz w:val="22"/>
                <w:szCs w:val="22"/>
                <w:lang w:val="sr-Cyrl-RS"/>
              </w:rPr>
              <w:t>онволуционе неуралне мреже</w:t>
            </w:r>
            <w:r>
              <w:rPr>
                <w:bCs/>
                <w:sz w:val="22"/>
                <w:szCs w:val="22"/>
              </w:rPr>
              <w:t>.</w:t>
            </w:r>
          </w:p>
          <w:p w:rsidR="0015605F" w:rsidRDefault="004B1F1A" w:rsidP="0015605F">
            <w:r>
              <w:rPr>
                <w:bCs/>
                <w:sz w:val="22"/>
                <w:szCs w:val="22"/>
                <w:lang w:val="sr-Cyrl-RS"/>
              </w:rPr>
              <w:t>P</w:t>
            </w:r>
            <w:r w:rsidR="00424E2D">
              <w:rPr>
                <w:bCs/>
                <w:sz w:val="22"/>
                <w:szCs w:val="22"/>
                <w:lang w:val="sr-Cyrl-RS"/>
              </w:rPr>
              <w:t>екурентне неуралне мреже</w:t>
            </w:r>
            <w:r w:rsidR="0015605F">
              <w:rPr>
                <w:bCs/>
                <w:sz w:val="22"/>
                <w:szCs w:val="22"/>
                <w:lang w:val="sr-Latn-CS"/>
              </w:rPr>
              <w:t>.</w:t>
            </w:r>
          </w:p>
          <w:p w:rsidR="0015605F" w:rsidRDefault="00643F97" w:rsidP="0015605F">
            <w:r>
              <w:rPr>
                <w:bCs/>
                <w:sz w:val="22"/>
                <w:szCs w:val="22"/>
                <w:lang w:val="sr-Cyrl-RS"/>
              </w:rPr>
              <w:t>Учење репрезентације</w:t>
            </w:r>
            <w:r w:rsidR="00F2658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F2658E">
              <w:rPr>
                <w:bCs/>
                <w:sz w:val="22"/>
                <w:szCs w:val="22"/>
              </w:rPr>
              <w:t>података</w:t>
            </w:r>
            <w:proofErr w:type="spellEnd"/>
            <w:r w:rsidR="00F2658E">
              <w:rPr>
                <w:bCs/>
                <w:sz w:val="22"/>
                <w:szCs w:val="22"/>
              </w:rPr>
              <w:t>.</w:t>
            </w:r>
          </w:p>
          <w:p w:rsidR="0015605F" w:rsidRPr="00424E2D" w:rsidRDefault="00424E2D" w:rsidP="0015605F">
            <w:pPr>
              <w:rPr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Структуирани пробабилистички модели, добоки генеративни модели.</w:t>
            </w:r>
          </w:p>
          <w:p w:rsidR="00C5007D" w:rsidRPr="00DD35AD" w:rsidRDefault="00BB6C3D" w:rsidP="00BB6C3D">
            <w:pPr>
              <w:rPr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Примене (рачунарска визија, препознавање говора, обрада природног језика).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CC04ED" w:rsidRPr="00DD35AD" w:rsidRDefault="00CC04ED" w:rsidP="00CC04E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Препоручена литература </w:t>
            </w:r>
          </w:p>
          <w:p w:rsidR="00FB6D50" w:rsidRDefault="00FB6D50" w:rsidP="00FB6D50">
            <w:r>
              <w:rPr>
                <w:sz w:val="22"/>
                <w:szCs w:val="22"/>
              </w:rPr>
              <w:t xml:space="preserve">1. Ian </w:t>
            </w:r>
            <w:proofErr w:type="spellStart"/>
            <w:r>
              <w:rPr>
                <w:sz w:val="22"/>
                <w:szCs w:val="22"/>
              </w:rPr>
              <w:t>Goodfellow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Yoshua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Bengio</w:t>
            </w:r>
            <w:proofErr w:type="spellEnd"/>
            <w:r>
              <w:rPr>
                <w:sz w:val="22"/>
                <w:szCs w:val="22"/>
              </w:rPr>
              <w:t xml:space="preserve"> and Aaron </w:t>
            </w:r>
            <w:proofErr w:type="spellStart"/>
            <w:r>
              <w:rPr>
                <w:sz w:val="22"/>
                <w:szCs w:val="22"/>
              </w:rPr>
              <w:t>Courville</w:t>
            </w:r>
            <w:proofErr w:type="spellEnd"/>
            <w:r>
              <w:rPr>
                <w:sz w:val="22"/>
                <w:szCs w:val="22"/>
              </w:rPr>
              <w:t xml:space="preserve">. Deep Learning, </w:t>
            </w:r>
            <w:r>
              <w:rPr>
                <w:sz w:val="22"/>
                <w:szCs w:val="22"/>
                <w:lang w:val="sr-Latn-RS"/>
              </w:rPr>
              <w:t>MIT Press, 2016.</w:t>
            </w:r>
          </w:p>
          <w:p w:rsidR="00FB6D50" w:rsidRDefault="00FB6D50" w:rsidP="00FB6D50">
            <w:r>
              <w:rPr>
                <w:sz w:val="22"/>
                <w:szCs w:val="22"/>
                <w:lang w:val="sr-Latn-RS"/>
              </w:rPr>
              <w:t>2. Deng, Li, and Dong Yu. Deep learning: methods and applications, Foundations and Trends in Signal Processing, 7(3–4), pp.197-387, 2014.</w:t>
            </w:r>
          </w:p>
          <w:p w:rsidR="00FB6D50" w:rsidRDefault="00FB6D50" w:rsidP="00FB6D50">
            <w:r>
              <w:rPr>
                <w:sz w:val="22"/>
                <w:szCs w:val="22"/>
                <w:lang w:val="sr-Latn-RS"/>
              </w:rPr>
              <w:t xml:space="preserve">3. Schmidhuber, J. Deep Learning in Neural Networks: An Overview, </w:t>
            </w:r>
            <w:r>
              <w:fldChar w:fldCharType="begin"/>
            </w:r>
            <w:r>
              <w:instrText xml:space="preserve"> HYPERLINK "http://arxiv.org/abs/1404.7828" \h </w:instrText>
            </w:r>
            <w:r>
              <w:fldChar w:fldCharType="separate"/>
            </w:r>
            <w:r>
              <w:rPr>
                <w:rStyle w:val="InternetLink"/>
                <w:sz w:val="22"/>
                <w:szCs w:val="22"/>
                <w:lang w:val="sr-Latn-RS"/>
              </w:rPr>
              <w:t>http://arxiv.org/abs/1404.7828</w:t>
            </w:r>
            <w:r>
              <w:rPr>
                <w:rStyle w:val="InternetLink"/>
                <w:sz w:val="22"/>
                <w:szCs w:val="22"/>
                <w:lang w:val="sr-Latn-RS"/>
              </w:rPr>
              <w:fldChar w:fldCharType="end"/>
            </w:r>
            <w:r>
              <w:rPr>
                <w:sz w:val="22"/>
                <w:szCs w:val="22"/>
                <w:lang w:val="sr-Latn-RS"/>
              </w:rPr>
              <w:t>, 2014.</w:t>
            </w:r>
          </w:p>
          <w:p w:rsidR="00FB6D50" w:rsidRDefault="00FB6D50" w:rsidP="00FB6D50">
            <w:r>
              <w:rPr>
                <w:sz w:val="22"/>
                <w:szCs w:val="22"/>
                <w:lang w:val="sr-Latn-RS"/>
              </w:rPr>
              <w:t>4. Yann LeCun, Yoshua Bengio, and Geoffrey Hinton. Deep learning, Nature, 521(7553), pp. 436-444, 2015.</w:t>
            </w:r>
          </w:p>
          <w:p w:rsidR="00E43F51" w:rsidRPr="00DD35AD" w:rsidRDefault="00FB6D50" w:rsidP="00FB6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RS"/>
              </w:rPr>
              <w:t>5. Yoshua Bengio, Aaron Courville, Pascal Vincent. Representation Learning: A Review and New Perspectives, Arxiv, 2012.</w:t>
            </w:r>
          </w:p>
        </w:tc>
      </w:tr>
      <w:tr w:rsidR="00E43F51" w:rsidRPr="00DD35AD" w:rsidTr="00CC04ED">
        <w:tc>
          <w:tcPr>
            <w:tcW w:w="2884" w:type="dxa"/>
          </w:tcPr>
          <w:p w:rsidR="00E43F51" w:rsidRPr="00DD35AD" w:rsidRDefault="00E43F51" w:rsidP="00644CCA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DD35AD">
              <w:rPr>
                <w:sz w:val="22"/>
                <w:szCs w:val="22"/>
                <w:lang w:val="sr-Cyrl-CS"/>
              </w:rPr>
              <w:t xml:space="preserve"> активне наставе: 3</w:t>
            </w:r>
          </w:p>
        </w:tc>
        <w:tc>
          <w:tcPr>
            <w:tcW w:w="2895" w:type="dxa"/>
          </w:tcPr>
          <w:p w:rsidR="00E43F51" w:rsidRPr="00DD35AD" w:rsidRDefault="00E43F51" w:rsidP="00644CCA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DD35AD">
              <w:rPr>
                <w:sz w:val="22"/>
                <w:szCs w:val="22"/>
              </w:rPr>
              <w:t>предавања</w:t>
            </w:r>
            <w:proofErr w:type="spellEnd"/>
            <w:r w:rsidRPr="00DD35AD">
              <w:rPr>
                <w:sz w:val="22"/>
                <w:szCs w:val="22"/>
                <w:lang w:val="sr-Cyrl-CS"/>
              </w:rPr>
              <w:t>: 3</w:t>
            </w:r>
          </w:p>
        </w:tc>
        <w:tc>
          <w:tcPr>
            <w:tcW w:w="3843" w:type="dxa"/>
          </w:tcPr>
          <w:p w:rsidR="00E43F51" w:rsidRPr="00DD35AD" w:rsidRDefault="00E43F51" w:rsidP="00644CCA">
            <w:pPr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DD35AD">
              <w:rPr>
                <w:sz w:val="22"/>
                <w:szCs w:val="22"/>
              </w:rPr>
              <w:t>Студијски</w:t>
            </w:r>
            <w:proofErr w:type="spellEnd"/>
            <w:r w:rsidRPr="00DD35AD">
              <w:rPr>
                <w:sz w:val="22"/>
                <w:szCs w:val="22"/>
              </w:rPr>
              <w:t xml:space="preserve"> </w:t>
            </w:r>
            <w:proofErr w:type="spellStart"/>
            <w:r w:rsidRPr="00DD35AD">
              <w:rPr>
                <w:sz w:val="22"/>
                <w:szCs w:val="22"/>
              </w:rPr>
              <w:t>истраживачки</w:t>
            </w:r>
            <w:proofErr w:type="spellEnd"/>
            <w:r w:rsidRPr="00DD35AD">
              <w:rPr>
                <w:sz w:val="22"/>
                <w:szCs w:val="22"/>
              </w:rPr>
              <w:t xml:space="preserve"> </w:t>
            </w:r>
            <w:proofErr w:type="spellStart"/>
            <w:r w:rsidRPr="00DD35AD">
              <w:rPr>
                <w:sz w:val="22"/>
                <w:szCs w:val="22"/>
              </w:rPr>
              <w:t>рад</w:t>
            </w:r>
            <w:proofErr w:type="spellEnd"/>
            <w:r w:rsidRPr="00DD35AD">
              <w:rPr>
                <w:sz w:val="22"/>
                <w:szCs w:val="22"/>
                <w:lang w:val="ru-RU"/>
              </w:rPr>
              <w:t>: 0</w:t>
            </w:r>
          </w:p>
        </w:tc>
      </w:tr>
      <w:tr w:rsidR="00CC04ED" w:rsidRPr="00DD35AD" w:rsidTr="00CC04ED">
        <w:tc>
          <w:tcPr>
            <w:tcW w:w="9622" w:type="dxa"/>
            <w:gridSpan w:val="3"/>
          </w:tcPr>
          <w:p w:rsidR="00CC04ED" w:rsidRPr="00DD35AD" w:rsidRDefault="00CC04ED" w:rsidP="00CC04ED">
            <w:pPr>
              <w:rPr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Pr="00DD35AD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Pr="00DD35AD">
              <w:rPr>
                <w:sz w:val="22"/>
                <w:szCs w:val="22"/>
                <w:lang w:val="sr-Cyrl-RS"/>
              </w:rPr>
              <w:t xml:space="preserve"> </w:t>
            </w:r>
            <w:r w:rsidRPr="00DD35AD">
              <w:rPr>
                <w:sz w:val="22"/>
                <w:szCs w:val="22"/>
                <w:lang w:val="sr-Cyrl-CS"/>
              </w:rPr>
              <w:t xml:space="preserve"> групни, индивидуални и практични</w:t>
            </w:r>
            <w:r w:rsidRPr="00DD35AD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CC04ED" w:rsidRPr="00DD35AD" w:rsidTr="00CC04ED">
        <w:tc>
          <w:tcPr>
            <w:tcW w:w="9622" w:type="dxa"/>
            <w:gridSpan w:val="3"/>
          </w:tcPr>
          <w:p w:rsidR="00CC04ED" w:rsidRPr="00DD35AD" w:rsidRDefault="009E3576" w:rsidP="00CC04E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Оцена </w:t>
            </w:r>
            <w:r w:rsidR="00CC04ED" w:rsidRPr="00DD35AD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  <w:p w:rsidR="00CC04ED" w:rsidRPr="00DD35AD" w:rsidRDefault="00CC04ED" w:rsidP="00CC0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sr-Cyrl-CS"/>
              </w:rPr>
            </w:pPr>
            <w:r w:rsidRPr="00DD35AD">
              <w:rPr>
                <w:sz w:val="22"/>
                <w:szCs w:val="22"/>
                <w:lang w:val="sr-Cyrl-CS"/>
              </w:rPr>
              <w:t>Обавезни семинарски рад 50 поена, усмени испит 50 поена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837335" w:rsidRDefault="00E43F51" w:rsidP="00F125D6">
            <w:pPr>
              <w:autoSpaceDE w:val="0"/>
              <w:autoSpaceDN w:val="0"/>
              <w:adjustRightInd w:val="0"/>
              <w:rPr>
                <w:sz w:val="18"/>
                <w:szCs w:val="22"/>
                <w:lang w:val="ru-RU"/>
              </w:rPr>
            </w:pPr>
            <w:r w:rsidRPr="00837335">
              <w:rPr>
                <w:sz w:val="18"/>
                <w:szCs w:val="22"/>
                <w:lang w:val="sr-Cyrl-CS"/>
              </w:rPr>
              <w:t xml:space="preserve">Начин провере знања могу бити различити </w:t>
            </w:r>
            <w:r w:rsidRPr="00837335">
              <w:rPr>
                <w:sz w:val="18"/>
                <w:szCs w:val="22"/>
                <w:lang w:val="ru-RU"/>
              </w:rPr>
              <w:t>: (</w:t>
            </w:r>
            <w:r w:rsidRPr="00837335">
              <w:rPr>
                <w:sz w:val="18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837335">
              <w:rPr>
                <w:sz w:val="18"/>
                <w:szCs w:val="22"/>
                <w:lang w:val="ru-RU"/>
              </w:rPr>
              <w:t>...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837335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22"/>
                <w:lang w:val="sr-Cyrl-CS"/>
              </w:rPr>
            </w:pPr>
            <w:r w:rsidRPr="00837335">
              <w:rPr>
                <w:sz w:val="18"/>
                <w:szCs w:val="22"/>
                <w:lang w:val="ru-RU"/>
              </w:rPr>
              <w:t>*</w:t>
            </w:r>
            <w:r w:rsidRPr="00837335">
              <w:rPr>
                <w:sz w:val="18"/>
                <w:szCs w:val="22"/>
                <w:lang w:val="sr-Cyrl-CS"/>
              </w:rPr>
              <w:t>максимална дужна 1 страница А4 формата</w:t>
            </w:r>
          </w:p>
        </w:tc>
      </w:tr>
    </w:tbl>
    <w:p w:rsidR="00E43F51" w:rsidRPr="00DD35AD" w:rsidRDefault="00E43F51" w:rsidP="00A9467F">
      <w:pPr>
        <w:rPr>
          <w:sz w:val="22"/>
          <w:szCs w:val="22"/>
          <w:lang w:val="sr-Cyrl-CS"/>
        </w:rPr>
      </w:pPr>
    </w:p>
    <w:sectPr w:rsidR="00E43F51" w:rsidRPr="00DD35AD" w:rsidSect="009A5055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6EE"/>
    <w:rsid w:val="00007AF3"/>
    <w:rsid w:val="00025B1E"/>
    <w:rsid w:val="0005443A"/>
    <w:rsid w:val="00097231"/>
    <w:rsid w:val="000B58BE"/>
    <w:rsid w:val="000D12AC"/>
    <w:rsid w:val="000F6AAB"/>
    <w:rsid w:val="001127B5"/>
    <w:rsid w:val="00120ED5"/>
    <w:rsid w:val="00137889"/>
    <w:rsid w:val="0015605F"/>
    <w:rsid w:val="001953DD"/>
    <w:rsid w:val="002246B6"/>
    <w:rsid w:val="00235946"/>
    <w:rsid w:val="00291783"/>
    <w:rsid w:val="002A2A45"/>
    <w:rsid w:val="002E2C72"/>
    <w:rsid w:val="002F6724"/>
    <w:rsid w:val="00313871"/>
    <w:rsid w:val="00360CF8"/>
    <w:rsid w:val="0039537E"/>
    <w:rsid w:val="003E11AE"/>
    <w:rsid w:val="00424E2D"/>
    <w:rsid w:val="0043585F"/>
    <w:rsid w:val="004B1F1A"/>
    <w:rsid w:val="004B3E64"/>
    <w:rsid w:val="004E6388"/>
    <w:rsid w:val="004F1DA3"/>
    <w:rsid w:val="004F4A0D"/>
    <w:rsid w:val="00534ECD"/>
    <w:rsid w:val="00551F11"/>
    <w:rsid w:val="005C62BF"/>
    <w:rsid w:val="005E486A"/>
    <w:rsid w:val="005E67D1"/>
    <w:rsid w:val="00643F97"/>
    <w:rsid w:val="00644CCA"/>
    <w:rsid w:val="00682B05"/>
    <w:rsid w:val="006A5286"/>
    <w:rsid w:val="006D2EE6"/>
    <w:rsid w:val="006F56B3"/>
    <w:rsid w:val="00772438"/>
    <w:rsid w:val="007735C7"/>
    <w:rsid w:val="0078127E"/>
    <w:rsid w:val="00781732"/>
    <w:rsid w:val="007A2159"/>
    <w:rsid w:val="007E7A7C"/>
    <w:rsid w:val="00837335"/>
    <w:rsid w:val="008477CF"/>
    <w:rsid w:val="00857091"/>
    <w:rsid w:val="0087013B"/>
    <w:rsid w:val="00871350"/>
    <w:rsid w:val="008D303C"/>
    <w:rsid w:val="00915192"/>
    <w:rsid w:val="0093690E"/>
    <w:rsid w:val="0094072E"/>
    <w:rsid w:val="009615FB"/>
    <w:rsid w:val="009A5055"/>
    <w:rsid w:val="009D4732"/>
    <w:rsid w:val="009E3576"/>
    <w:rsid w:val="00A12FDE"/>
    <w:rsid w:val="00A20AFC"/>
    <w:rsid w:val="00A31D24"/>
    <w:rsid w:val="00A34F37"/>
    <w:rsid w:val="00A43716"/>
    <w:rsid w:val="00A62770"/>
    <w:rsid w:val="00A814E2"/>
    <w:rsid w:val="00A830EE"/>
    <w:rsid w:val="00A9467F"/>
    <w:rsid w:val="00B22A74"/>
    <w:rsid w:val="00B43DFA"/>
    <w:rsid w:val="00BB6C3D"/>
    <w:rsid w:val="00C31230"/>
    <w:rsid w:val="00C35126"/>
    <w:rsid w:val="00C5007D"/>
    <w:rsid w:val="00C519D4"/>
    <w:rsid w:val="00CA0F4D"/>
    <w:rsid w:val="00CC04ED"/>
    <w:rsid w:val="00D2484E"/>
    <w:rsid w:val="00D32AD5"/>
    <w:rsid w:val="00D3787B"/>
    <w:rsid w:val="00D400FF"/>
    <w:rsid w:val="00DC46DC"/>
    <w:rsid w:val="00DD35AD"/>
    <w:rsid w:val="00E14819"/>
    <w:rsid w:val="00E274B3"/>
    <w:rsid w:val="00E43F51"/>
    <w:rsid w:val="00E478BE"/>
    <w:rsid w:val="00E672BA"/>
    <w:rsid w:val="00EC7F17"/>
    <w:rsid w:val="00ED39A2"/>
    <w:rsid w:val="00EF0969"/>
    <w:rsid w:val="00EF349D"/>
    <w:rsid w:val="00F125D6"/>
    <w:rsid w:val="00F24977"/>
    <w:rsid w:val="00F2658E"/>
    <w:rsid w:val="00F816EE"/>
    <w:rsid w:val="00FB6D50"/>
    <w:rsid w:val="00FD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593054-ADEE-413A-9CFF-9D8A6C36F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link w:val="Heading2"/>
    <w:locked/>
    <w:rsid w:val="00D400FF"/>
    <w:rPr>
      <w:rFonts w:cs="Times New Roman"/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locked/>
    <w:rsid w:val="00D400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qFormat/>
    <w:rsid w:val="00D400FF"/>
    <w:rPr>
      <w:rFonts w:cs="Times New Roman"/>
      <w:b/>
      <w:bCs/>
    </w:rPr>
  </w:style>
  <w:style w:type="paragraph" w:styleId="ListParagraph">
    <w:name w:val="List Paragraph"/>
    <w:basedOn w:val="Normal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C7F1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mphasis">
    <w:name w:val="Emphasis"/>
    <w:qFormat/>
    <w:locked/>
    <w:rsid w:val="00EC7F17"/>
    <w:rPr>
      <w:i/>
      <w:iCs/>
    </w:rPr>
  </w:style>
  <w:style w:type="character" w:customStyle="1" w:styleId="author">
    <w:name w:val="author"/>
    <w:basedOn w:val="DefaultParagraphFont"/>
    <w:rsid w:val="00CC04ED"/>
  </w:style>
  <w:style w:type="character" w:customStyle="1" w:styleId="title0">
    <w:name w:val="title"/>
    <w:basedOn w:val="DefaultParagraphFont"/>
    <w:rsid w:val="00CC04ED"/>
  </w:style>
  <w:style w:type="character" w:customStyle="1" w:styleId="month">
    <w:name w:val="month"/>
    <w:basedOn w:val="DefaultParagraphFont"/>
    <w:rsid w:val="00CC04ED"/>
  </w:style>
  <w:style w:type="character" w:customStyle="1" w:styleId="year">
    <w:name w:val="year"/>
    <w:basedOn w:val="DefaultParagraphFont"/>
    <w:rsid w:val="00CC04ED"/>
  </w:style>
  <w:style w:type="character" w:customStyle="1" w:styleId="InternetLink">
    <w:name w:val="Internet Link"/>
    <w:rsid w:val="00FB6D5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HP</Company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Svetlana</dc:creator>
  <cp:keywords/>
  <cp:lastModifiedBy>Mica</cp:lastModifiedBy>
  <cp:revision>20</cp:revision>
  <dcterms:created xsi:type="dcterms:W3CDTF">2018-08-20T13:53:00Z</dcterms:created>
  <dcterms:modified xsi:type="dcterms:W3CDTF">2018-08-20T14:28:00Z</dcterms:modified>
</cp:coreProperties>
</file>